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913C"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Басқарма Төрағасына</w:t>
      </w:r>
    </w:p>
    <w:p w14:paraId="53779113"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"Almaty" МҚҰ " ЖШС</w:t>
      </w:r>
    </w:p>
    <w:p w14:paraId="2D055D6C"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Тұрғанбаева б. т. мырза</w:t>
      </w:r>
    </w:p>
    <w:p w14:paraId="41DDB1B4"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 xml:space="preserve">бастап ____________________ </w:t>
      </w:r>
    </w:p>
    <w:p w14:paraId="70F72C71"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________________________</w:t>
      </w:r>
    </w:p>
    <w:p w14:paraId="5570D406" w14:textId="77777777" w:rsidR="00F86FFF" w:rsidRPr="003F1F7F" w:rsidRDefault="00F86FFF" w:rsidP="00F86FFF">
      <w:pPr>
        <w:spacing w:after="0" w:line="240" w:lineRule="auto"/>
        <w:jc w:val="right"/>
        <w:rPr>
          <w:rFonts w:ascii="Times New Roman" w:hAnsi="Times New Roman" w:cs="Times New Roman"/>
          <w:sz w:val="28"/>
          <w:szCs w:val="28"/>
          <w:lang w:val="kk-KZ"/>
        </w:rPr>
      </w:pPr>
      <w:r w:rsidRPr="003F1F7F">
        <w:rPr>
          <w:rFonts w:ascii="Times New Roman" w:hAnsi="Times New Roman" w:cs="Times New Roman"/>
          <w:sz w:val="28"/>
          <w:szCs w:val="28"/>
          <w:lang w:val="kk-KZ"/>
        </w:rPr>
        <w:t>атынан _______________________</w:t>
      </w:r>
    </w:p>
    <w:p w14:paraId="7DDD8E2F" w14:textId="77777777" w:rsidR="005929AD" w:rsidRPr="002E7EFE" w:rsidRDefault="005929AD" w:rsidP="005929AD">
      <w:pPr>
        <w:spacing w:after="0" w:line="240" w:lineRule="auto"/>
        <w:jc w:val="right"/>
        <w:rPr>
          <w:rFonts w:ascii="Times New Roman" w:hAnsi="Times New Roman" w:cs="Times New Roman"/>
          <w:i/>
          <w:iCs/>
          <w:sz w:val="28"/>
          <w:szCs w:val="28"/>
          <w:lang w:val="kk-KZ"/>
        </w:rPr>
      </w:pPr>
      <w:r w:rsidRPr="002E7EFE">
        <w:rPr>
          <w:rFonts w:ascii="Times New Roman" w:hAnsi="Times New Roman" w:cs="Times New Roman"/>
          <w:i/>
          <w:iCs/>
          <w:sz w:val="28"/>
          <w:szCs w:val="28"/>
          <w:lang w:val="kk-KZ"/>
        </w:rPr>
        <w:t>(деректер мен деректемелер көрсетіледі</w:t>
      </w:r>
    </w:p>
    <w:p w14:paraId="7F52006C" w14:textId="37A4A9D2" w:rsidR="00F86FFF" w:rsidRPr="002E7EFE" w:rsidRDefault="005929AD" w:rsidP="005929AD">
      <w:pPr>
        <w:spacing w:after="0" w:line="240" w:lineRule="auto"/>
        <w:jc w:val="right"/>
        <w:rPr>
          <w:rFonts w:ascii="Times New Roman" w:hAnsi="Times New Roman"/>
          <w:sz w:val="28"/>
          <w:szCs w:val="28"/>
          <w:lang w:val="kk-KZ"/>
        </w:rPr>
      </w:pPr>
      <w:r w:rsidRPr="002E7EFE">
        <w:rPr>
          <w:rFonts w:ascii="Times New Roman" w:hAnsi="Times New Roman" w:cs="Times New Roman"/>
          <w:i/>
          <w:iCs/>
          <w:sz w:val="28"/>
          <w:szCs w:val="28"/>
          <w:lang w:val="kk-KZ"/>
        </w:rPr>
        <w:t xml:space="preserve"> жеке тұлғаның қаржылық қызметтерін тұтынушының)</w:t>
      </w:r>
    </w:p>
    <w:p w14:paraId="10259B47" w14:textId="77777777" w:rsidR="00F86FFF" w:rsidRPr="005929AD" w:rsidRDefault="00F86FFF" w:rsidP="005929AD">
      <w:pPr>
        <w:spacing w:after="0" w:line="240" w:lineRule="auto"/>
        <w:jc w:val="right"/>
        <w:rPr>
          <w:rFonts w:ascii="Times New Roman" w:hAnsi="Times New Roman"/>
          <w:sz w:val="28"/>
          <w:szCs w:val="28"/>
          <w:lang w:val="kk-KZ"/>
        </w:rPr>
      </w:pPr>
    </w:p>
    <w:p w14:paraId="02EF6E86" w14:textId="77777777" w:rsidR="00F86FFF" w:rsidRPr="005929AD" w:rsidRDefault="00F86FFF" w:rsidP="00F86FFF">
      <w:pPr>
        <w:spacing w:after="0" w:line="240" w:lineRule="auto"/>
        <w:jc w:val="center"/>
        <w:rPr>
          <w:rFonts w:ascii="Times New Roman" w:hAnsi="Times New Roman"/>
          <w:sz w:val="28"/>
          <w:szCs w:val="28"/>
          <w:lang w:val="kk-KZ"/>
        </w:rPr>
      </w:pPr>
    </w:p>
    <w:p w14:paraId="48662D79" w14:textId="77777777" w:rsidR="006A20CF" w:rsidRPr="006A20CF" w:rsidRDefault="006A20CF" w:rsidP="006A20CF">
      <w:pPr>
        <w:spacing w:after="0" w:line="240" w:lineRule="auto"/>
        <w:jc w:val="center"/>
        <w:rPr>
          <w:rFonts w:ascii="Times New Roman" w:hAnsi="Times New Roman"/>
          <w:sz w:val="28"/>
          <w:szCs w:val="28"/>
          <w:lang w:val="kk-KZ"/>
        </w:rPr>
      </w:pPr>
      <w:r w:rsidRPr="006A20CF">
        <w:rPr>
          <w:rFonts w:ascii="Times New Roman" w:hAnsi="Times New Roman"/>
          <w:sz w:val="28"/>
          <w:szCs w:val="28"/>
          <w:lang w:val="kk-KZ"/>
        </w:rPr>
        <w:t>Өтініш</w:t>
      </w:r>
    </w:p>
    <w:p w14:paraId="6B8E66F3" w14:textId="77777777" w:rsidR="006A20CF" w:rsidRDefault="006A20CF" w:rsidP="006A20CF">
      <w:pPr>
        <w:spacing w:after="0" w:line="240" w:lineRule="auto"/>
        <w:jc w:val="center"/>
        <w:rPr>
          <w:rFonts w:ascii="Times New Roman" w:hAnsi="Times New Roman"/>
          <w:sz w:val="28"/>
          <w:szCs w:val="28"/>
          <w:lang w:val="kk-KZ"/>
        </w:rPr>
      </w:pPr>
      <w:r w:rsidRPr="006A20CF">
        <w:rPr>
          <w:rFonts w:ascii="Times New Roman" w:hAnsi="Times New Roman"/>
          <w:sz w:val="28"/>
          <w:szCs w:val="28"/>
          <w:lang w:val="kk-KZ"/>
        </w:rPr>
        <w:t>шарт талаптарына өзгерістер енгізу туралы</w:t>
      </w:r>
    </w:p>
    <w:p w14:paraId="58D7287E" w14:textId="6885AEC3" w:rsidR="00F86FFF" w:rsidRPr="005929AD" w:rsidRDefault="00F86FFF" w:rsidP="006A20CF">
      <w:pPr>
        <w:spacing w:before="240" w:after="0" w:line="276" w:lineRule="auto"/>
        <w:jc w:val="right"/>
        <w:rPr>
          <w:rFonts w:ascii="Times New Roman" w:hAnsi="Times New Roman" w:cs="Times New Roman"/>
          <w:sz w:val="24"/>
          <w:szCs w:val="24"/>
          <w:lang w:val="kk-KZ"/>
        </w:rPr>
      </w:pPr>
      <w:r w:rsidRPr="00B50B57">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929AD">
        <w:rPr>
          <w:rFonts w:ascii="Times New Roman" w:hAnsi="Times New Roman" w:cs="Times New Roman"/>
          <w:sz w:val="24"/>
          <w:szCs w:val="24"/>
          <w:lang w:val="kk-KZ"/>
        </w:rPr>
        <w:t>_______</w:t>
      </w:r>
      <w:r w:rsidRPr="00B50B57">
        <w:rPr>
          <w:rFonts w:ascii="Times New Roman" w:hAnsi="Times New Roman" w:cs="Times New Roman"/>
          <w:sz w:val="24"/>
          <w:szCs w:val="24"/>
          <w:lang w:val="kk-KZ"/>
        </w:rPr>
        <w:t>______________________________</w:t>
      </w:r>
      <w:r w:rsidRPr="005929AD">
        <w:rPr>
          <w:rFonts w:ascii="Times New Roman" w:hAnsi="Times New Roman" w:cs="Times New Roman"/>
          <w:sz w:val="24"/>
          <w:szCs w:val="24"/>
          <w:lang w:val="kk-KZ"/>
        </w:rPr>
        <w:t>________________________________</w:t>
      </w:r>
      <w:r w:rsidRPr="00B50B57">
        <w:rPr>
          <w:rFonts w:ascii="Times New Roman" w:hAnsi="Times New Roman" w:cs="Times New Roman"/>
          <w:sz w:val="24"/>
          <w:szCs w:val="24"/>
          <w:lang w:val="kk-KZ"/>
        </w:rPr>
        <w:t>_____________________________________________</w:t>
      </w:r>
    </w:p>
    <w:p w14:paraId="513949C1" w14:textId="77777777" w:rsidR="00F86FFF" w:rsidRPr="005929AD" w:rsidRDefault="00F86FFF" w:rsidP="00F86FFF">
      <w:pPr>
        <w:spacing w:before="240" w:line="276" w:lineRule="auto"/>
        <w:rPr>
          <w:rFonts w:ascii="Times New Roman" w:hAnsi="Times New Roman"/>
          <w:sz w:val="28"/>
          <w:szCs w:val="28"/>
          <w:lang w:val="kk-KZ"/>
        </w:rPr>
      </w:pPr>
      <w:r w:rsidRPr="00B50B57">
        <w:rPr>
          <w:rFonts w:ascii="Times New Roman" w:hAnsi="Times New Roman" w:cs="Times New Roman"/>
          <w:sz w:val="24"/>
          <w:szCs w:val="24"/>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929AD">
        <w:rPr>
          <w:rFonts w:ascii="Times New Roman" w:hAnsi="Times New Roman" w:cs="Times New Roman"/>
          <w:sz w:val="24"/>
          <w:szCs w:val="24"/>
          <w:lang w:val="kk-KZ"/>
        </w:rPr>
        <w:t>____________________________________</w:t>
      </w:r>
    </w:p>
    <w:p w14:paraId="3E992B81" w14:textId="77777777" w:rsidR="006A20CF" w:rsidRDefault="006A20CF" w:rsidP="00F86FFF">
      <w:pPr>
        <w:ind w:firstLine="708"/>
        <w:rPr>
          <w:rFonts w:ascii="Times New Roman" w:hAnsi="Times New Roman"/>
          <w:sz w:val="28"/>
          <w:szCs w:val="28"/>
          <w:lang w:val="kk-KZ"/>
        </w:rPr>
      </w:pPr>
    </w:p>
    <w:p w14:paraId="574DFC9B" w14:textId="5287CB90" w:rsidR="00F86FFF" w:rsidRDefault="00F86FFF" w:rsidP="00F86FFF">
      <w:pPr>
        <w:ind w:firstLine="708"/>
        <w:rPr>
          <w:rFonts w:ascii="Times New Roman" w:hAnsi="Times New Roman"/>
          <w:sz w:val="28"/>
          <w:szCs w:val="28"/>
          <w:lang w:val="kk-KZ"/>
        </w:rPr>
      </w:pPr>
      <w:r w:rsidRPr="005929AD">
        <w:rPr>
          <w:rFonts w:ascii="Times New Roman" w:hAnsi="Times New Roman"/>
          <w:sz w:val="28"/>
          <w:szCs w:val="28"/>
          <w:lang w:val="kk-KZ"/>
        </w:rPr>
        <w:t xml:space="preserve">Күні   </w:t>
      </w:r>
      <w:r w:rsidRPr="005929AD">
        <w:rPr>
          <w:rFonts w:ascii="Times New Roman" w:hAnsi="Times New Roman"/>
          <w:sz w:val="28"/>
          <w:szCs w:val="28"/>
          <w:lang w:val="kk-KZ"/>
        </w:rPr>
        <w:tab/>
        <w:t xml:space="preserve">Қолы </w:t>
      </w:r>
      <w:r w:rsidRPr="005929AD">
        <w:rPr>
          <w:rFonts w:ascii="Times New Roman" w:hAnsi="Times New Roman"/>
          <w:sz w:val="28"/>
          <w:szCs w:val="28"/>
          <w:lang w:val="kk-KZ"/>
        </w:rPr>
        <w:tab/>
      </w:r>
      <w:r w:rsidRPr="005929AD">
        <w:rPr>
          <w:rFonts w:ascii="Times New Roman" w:hAnsi="Times New Roman"/>
          <w:sz w:val="28"/>
          <w:szCs w:val="28"/>
          <w:lang w:val="kk-KZ"/>
        </w:rPr>
        <w:tab/>
        <w:t>М. О.</w:t>
      </w:r>
    </w:p>
    <w:p w14:paraId="0B7AB1E7" w14:textId="77777777" w:rsidR="006A20CF" w:rsidRDefault="006A20CF" w:rsidP="00F86FFF">
      <w:pPr>
        <w:ind w:firstLine="708"/>
        <w:rPr>
          <w:rFonts w:ascii="Times New Roman" w:hAnsi="Times New Roman"/>
          <w:sz w:val="28"/>
          <w:szCs w:val="28"/>
          <w:lang w:val="kk-KZ"/>
        </w:rPr>
      </w:pPr>
    </w:p>
    <w:p w14:paraId="00499641" w14:textId="3FE99E1F" w:rsidR="00885D34"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 xml:space="preserve">* </w:t>
      </w:r>
      <w:r w:rsidR="00885D34" w:rsidRPr="00885D34">
        <w:rPr>
          <w:rFonts w:ascii="Times New Roman" w:hAnsi="Times New Roman"/>
          <w:sz w:val="24"/>
          <w:szCs w:val="24"/>
          <w:lang w:val="kk-KZ"/>
        </w:rPr>
        <w:t>А</w:t>
      </w:r>
      <w:r w:rsidR="00885D34">
        <w:rPr>
          <w:rFonts w:ascii="Times New Roman" w:hAnsi="Times New Roman"/>
          <w:sz w:val="24"/>
          <w:szCs w:val="24"/>
          <w:lang w:val="kk-KZ"/>
        </w:rPr>
        <w:t>НЫҚТАМА</w:t>
      </w:r>
    </w:p>
    <w:p w14:paraId="2F772793" w14:textId="5FBA11CC"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"Микроқаржы қызметі туралы" ҚР Заңының 9-2-бабы 2-тармағына сәйкес микроқаржы ұйымы қарыз алушы жеке тұлғаға осы баптың 1 - тармағында көзделген хабарлама жіберген күннен бастап күнтізбелік отыз күн ішінде Қарыз алушы микроқаржы ұйымына жазбаша нысанда және (немесе) цифрлық объектілер арқылы және (немесе) шартта көзделген тәсілмен жүгінуге құқылы қатысты ұсыныспен микрокредит беру туралы:</w:t>
      </w:r>
    </w:p>
    <w:p w14:paraId="0935F218"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1) микрокредит беру туралы шарт бойынша сыйақы мөлшерлемесін төмендету жағына өзгерістер;</w:t>
      </w:r>
    </w:p>
    <w:p w14:paraId="75954554"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2) микрокредит беру туралы шарт бойынша ай сайынғы төлемді кемінде үш ай мерзімге микрокредит беру туралы шартта белгіленген мөлшерден кемінде елу пайызға азайту;</w:t>
      </w:r>
    </w:p>
    <w:p w14:paraId="7A9193B5"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3) негізгі борыш және (немесе) сыйақы бойынша төлемдерді кейінге қалдыру;</w:t>
      </w:r>
    </w:p>
    <w:p w14:paraId="67442BAC" w14:textId="3DDC920C"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4) берешекті өтеу әдісін және (немесе) берешекті өтеу кезектілігін, оның ішінде негізгі борышты басым тәртіппен өтей отырып өзгерту;</w:t>
      </w:r>
    </w:p>
    <w:p w14:paraId="59AB18AD"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5) микрокредит мерзімінің өзгеруі;</w:t>
      </w:r>
    </w:p>
    <w:p w14:paraId="13DE91CC"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6) мерзімі өткен негізгі борышты және (немесе) сыйақыны кешіру, микрокредитке қызмет көрсетуге байланысты тұрақсыздық айыбының (айыппұлдың, өсімпұлдардың) күшін жою;</w:t>
      </w:r>
    </w:p>
    <w:p w14:paraId="5C8BF6A1"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lastRenderedPageBreak/>
        <w:t>7) кепіл берушінің ипотека нысанасы болып табылатын жылжымайтын мүлікті тараптардың келісімінде белгіленген мерзімдерде дербес өткізуі;</w:t>
      </w:r>
    </w:p>
    <w:p w14:paraId="00816F2F"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8) микроқаржы ұйымына кепілді және (немесе) өзге мүлікті беру арқылы микрокредит беру туралы шарт бойынша міндеттемені орындаудың орнына кері қайтарып беру;</w:t>
      </w:r>
    </w:p>
    <w:p w14:paraId="72207BEC" w14:textId="009318BF"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9) сатып алушыға микрокредит беру туралы шарт бойынша міндеттемені бере отырып, ипотека нысанасы болып табылатын жылжымайтын мүлікті өткізу.</w:t>
      </w:r>
    </w:p>
    <w:p w14:paraId="33E89C92" w14:textId="77777777" w:rsidR="006A20CF" w:rsidRP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Қарыз алушы-жеке тұлғаның көрсетілген өтінішінде микрокредит беру туралы шарт бойынша міндеттемелерді орындаудың мерзімін өткізіп алу себептері, қарыз алушының ағымдағы кірістері, микрокредит беру туралы шарттың талаптарына өзгерістер енгізу туралы ұсыныспен қарыз алушының өтінішін негіздейтін (негіздейтін) басқа да мән-жайлар туралы мәліметтер болуға тиіс.</w:t>
      </w:r>
    </w:p>
    <w:p w14:paraId="10DD2E96" w14:textId="7DCB6C1F" w:rsidR="006A20CF" w:rsidRDefault="006A20CF" w:rsidP="006A20CF">
      <w:pPr>
        <w:spacing w:after="0" w:line="240" w:lineRule="exact"/>
        <w:ind w:firstLine="709"/>
        <w:jc w:val="both"/>
        <w:rPr>
          <w:rFonts w:ascii="Times New Roman" w:hAnsi="Times New Roman"/>
          <w:sz w:val="24"/>
          <w:szCs w:val="24"/>
          <w:lang w:val="kk-KZ"/>
        </w:rPr>
      </w:pPr>
      <w:r w:rsidRPr="006A20CF">
        <w:rPr>
          <w:rFonts w:ascii="Times New Roman" w:hAnsi="Times New Roman"/>
          <w:sz w:val="24"/>
          <w:szCs w:val="24"/>
          <w:lang w:val="kk-KZ"/>
        </w:rPr>
        <w:t>Банктік қарыз шартының және микрокредит беру туралы шарттың талаптарына өзгерістерді қарау тәртібі, қарыз алушы -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Екінші деңгейдегі банктің және уәкілетті органның микроқаржы ұйымының қарыз алушы-жеке тұлғалардың микрокредит енгізу туралы өтініштерін қарау нәтижелері туралы хабардар ету тәртібі банктік қарыз шартының және микрокредит беру туралы шарттың талаптарына өзгерістер енгізу уәкілетті органның нормативтік құқықтық актісінде айқындалады.</w:t>
      </w:r>
    </w:p>
    <w:p w14:paraId="49481DD8" w14:textId="77777777" w:rsidR="00AF2EB9" w:rsidRP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Қазақстан Республикасы Қаржы нарығын реттеу және дамыту агенттігі Басқармасының 2026 жылғы 28 сәуірдегі № 83 қаулысына сәйкес</w:t>
      </w:r>
    </w:p>
    <w:p w14:paraId="6EADB89D" w14:textId="77777777" w:rsidR="00AF2EB9" w:rsidRP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 xml:space="preserve">Банктік қарыз шартының және микрокредит беру туралы шарттың талаптарына өзгерістерді, қарыз алушы -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 пен микроқаржы қызметін жүзеге асыратын ұйымның қарыз алушылардың өтініштерін қарау нәтижелері туралы уәкілетті органды хабардар ету тәртібін қарау қағидаларын бекіту туралы - жеке тұлғалардың банктік қарыз шартының және микрокредит беру туралы шарттың талаптарына өзгерістер енгізу туралы, </w:t>
      </w:r>
    </w:p>
    <w:p w14:paraId="42065F9B" w14:textId="19905460" w:rsid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өтінішке міндеттемені орындаудың кешіктірілуінің туындауына әкеп соққан мән-жайларды, кірістер туралы мәліметтерді және шарт талаптарына өзгерістер енгізу туралы ұсыныспен өтініш беруді негіздейтін басқа да мән-жайларды растайтын құжаттар қоса беріледі.</w:t>
      </w:r>
    </w:p>
    <w:p w14:paraId="601E8D2E" w14:textId="77777777" w:rsidR="00AF2EB9" w:rsidRP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Осы тармақтың төртінші бөлігінде көзделген жағдайларды қоспағанда, өтінішті қарау және шарт бойынша міндеттемені орындау мерзімін өткізіп алудың туындауына әкеп соққан мән - жайларды растау үшін қажетті құжаттардың тізбесі Қағидаларға 1-қосымшада (бұдан әрі-құжаттар тізбесі) белгіленген.</w:t>
      </w:r>
    </w:p>
    <w:p w14:paraId="0F1B0EDB" w14:textId="77777777" w:rsidR="00AF2EB9" w:rsidRP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Бірінші немесе екінші топтағы мүгедектігі бар адамдар санатына жататын қарыз алушының өтінішін қарау және шарт бойынша міндеттемелерді орындаудың мерзімін өткізіп алудың туындауына әкеп соққан мән-жайларды растау мақсаттары үшін өтінішке мынадай құжаттар қоса беріледі:</w:t>
      </w:r>
    </w:p>
    <w:p w14:paraId="1C15A5AD" w14:textId="77777777" w:rsidR="00AF2EB9" w:rsidRP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1) мүгедектік туралы анықтама;</w:t>
      </w:r>
    </w:p>
    <w:p w14:paraId="4826225D" w14:textId="0581A795" w:rsid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2) жалақы мөлшерін көрсете отырып, жұмыс орнынан анықтама (еңбек қатынастары болған кезде).</w:t>
      </w:r>
    </w:p>
    <w:p w14:paraId="4C77C791" w14:textId="37EE1350" w:rsidR="00AF2EB9" w:rsidRDefault="00AF2EB9" w:rsidP="00AF2EB9">
      <w:pPr>
        <w:spacing w:after="0" w:line="240" w:lineRule="exact"/>
        <w:ind w:firstLine="709"/>
        <w:jc w:val="both"/>
        <w:rPr>
          <w:rFonts w:ascii="Times New Roman" w:hAnsi="Times New Roman"/>
          <w:sz w:val="24"/>
          <w:szCs w:val="24"/>
          <w:lang w:val="kk-KZ"/>
        </w:rPr>
      </w:pPr>
      <w:r w:rsidRPr="00AF2EB9">
        <w:rPr>
          <w:rFonts w:ascii="Times New Roman" w:hAnsi="Times New Roman"/>
          <w:sz w:val="24"/>
          <w:szCs w:val="24"/>
          <w:lang w:val="kk-KZ"/>
        </w:rPr>
        <w:t>Банктер туралы Заңның 61-бабының 2-тармағында, микроқаржы қызметі туралы Заңның 9-2-бабының 2-тармағында көрсетілген мерзім өткеннен кейін өтініш заңды күшіне енген сот актісі, шарт, бітімгершілік келісім немесе медиация тәртібімен жасалған дауды (жанжалды) реттеу туралы келісім бойынша берешекті өндіріп алу туралы атқарушы жазба болмаған жағдайда кредитордың қарауына жатады шарт бойынша берешекті реттеу үшін не шарт бойынша берешекті өндіріп алу туралы сот актісін орындау үшін.</w:t>
      </w:r>
    </w:p>
    <w:p w14:paraId="0D55E749" w14:textId="77777777" w:rsidR="00AF2EB9" w:rsidRDefault="00AF2EB9" w:rsidP="00AF2EB9">
      <w:pPr>
        <w:spacing w:after="0" w:line="240" w:lineRule="exact"/>
        <w:ind w:firstLine="709"/>
        <w:jc w:val="right"/>
        <w:rPr>
          <w:rFonts w:ascii="Times New Roman" w:hAnsi="Times New Roman"/>
          <w:sz w:val="24"/>
          <w:szCs w:val="24"/>
          <w:lang w:val="kk-KZ"/>
        </w:rPr>
      </w:pPr>
    </w:p>
    <w:p w14:paraId="043018E4" w14:textId="74A587C1"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Қосымша 1</w:t>
      </w:r>
    </w:p>
    <w:p w14:paraId="443788E4"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шарт талаптарына өзгерістерді қарау қағидаларына</w:t>
      </w:r>
    </w:p>
    <w:p w14:paraId="218B7729"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банктік қарыз және беру туралы шарт</w:t>
      </w:r>
    </w:p>
    <w:p w14:paraId="7E671BAF"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микрокредит, өтінішке қоса берілетін құжаттар тізбесі</w:t>
      </w:r>
    </w:p>
    <w:p w14:paraId="549E06D4"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қарыз алушы - жеке тұлға шарттарға өзгерістер енгізу туралы</w:t>
      </w:r>
    </w:p>
    <w:p w14:paraId="4D78CF67"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банктік қарыз шарты және микрокредит беру туралы шарт,</w:t>
      </w:r>
    </w:p>
    <w:p w14:paraId="2EB97AD6"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сондай-ақ банктің, жүзеге асыратын ұйымның</w:t>
      </w:r>
    </w:p>
    <w:p w14:paraId="1CAA241C"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банк операцияларының жекелеген түрлері және</w:t>
      </w:r>
    </w:p>
    <w:p w14:paraId="4637FAC6"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нәтижелері туралы уәкілетті органның микроқаржы қызметі</w:t>
      </w:r>
    </w:p>
    <w:p w14:paraId="6C9C4509"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lastRenderedPageBreak/>
        <w:t>қарыз алушы - жеке тұлғалардың енгізу туралы өтініштерін қарау</w:t>
      </w:r>
    </w:p>
    <w:p w14:paraId="42115292" w14:textId="77777777" w:rsidR="00AF2EB9" w:rsidRP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банктік қарыз шартының және шарттың талаптарына өзгерістер енгізу</w:t>
      </w:r>
    </w:p>
    <w:p w14:paraId="7F5A2829" w14:textId="2D997EE3" w:rsidR="00AF2EB9" w:rsidRDefault="00AF2EB9" w:rsidP="00AF2EB9">
      <w:pPr>
        <w:spacing w:after="0" w:line="240" w:lineRule="exact"/>
        <w:ind w:firstLine="709"/>
        <w:jc w:val="right"/>
        <w:rPr>
          <w:rFonts w:ascii="Times New Roman" w:hAnsi="Times New Roman"/>
          <w:sz w:val="24"/>
          <w:szCs w:val="24"/>
          <w:lang w:val="kk-KZ"/>
        </w:rPr>
      </w:pPr>
      <w:r w:rsidRPr="00AF2EB9">
        <w:rPr>
          <w:rFonts w:ascii="Times New Roman" w:hAnsi="Times New Roman"/>
          <w:sz w:val="24"/>
          <w:szCs w:val="24"/>
          <w:lang w:val="kk-KZ"/>
        </w:rPr>
        <w:t>микрокредит беру туралы___</w:t>
      </w:r>
    </w:p>
    <w:p w14:paraId="317FE3BE" w14:textId="77777777" w:rsidR="00AF2EB9" w:rsidRDefault="00AF2EB9" w:rsidP="00AF2EB9">
      <w:pPr>
        <w:spacing w:after="0" w:line="240" w:lineRule="exact"/>
        <w:ind w:firstLine="709"/>
        <w:jc w:val="right"/>
        <w:rPr>
          <w:rFonts w:ascii="Times New Roman" w:hAnsi="Times New Roman"/>
          <w:sz w:val="24"/>
          <w:szCs w:val="24"/>
          <w:lang w:val="kk-KZ"/>
        </w:rPr>
      </w:pPr>
    </w:p>
    <w:p w14:paraId="3D7D1611" w14:textId="6C96C2B2" w:rsidR="00AF2EB9" w:rsidRDefault="00BF0276" w:rsidP="00BF0276">
      <w:pPr>
        <w:spacing w:after="0" w:line="240" w:lineRule="exact"/>
        <w:ind w:firstLine="709"/>
        <w:jc w:val="center"/>
        <w:rPr>
          <w:rFonts w:ascii="Times New Roman" w:hAnsi="Times New Roman"/>
          <w:sz w:val="24"/>
          <w:szCs w:val="24"/>
          <w:lang w:val="kk-KZ"/>
        </w:rPr>
      </w:pPr>
      <w:r w:rsidRPr="00BF0276">
        <w:rPr>
          <w:rFonts w:ascii="Times New Roman" w:hAnsi="Times New Roman"/>
          <w:sz w:val="24"/>
          <w:szCs w:val="24"/>
          <w:lang w:val="kk-KZ"/>
        </w:rPr>
        <w:t>Өтінішті қарау және шарт бойынша міндеттемені орындауды кешіктірудің туындауына әкеп соққан мән-жайларды растау үшін қажетті құжаттардың тізбесі</w:t>
      </w:r>
    </w:p>
    <w:p w14:paraId="295628CB" w14:textId="77777777" w:rsidR="00BF0276" w:rsidRDefault="00BF0276" w:rsidP="00BF0276">
      <w:pPr>
        <w:spacing w:after="0" w:line="240" w:lineRule="exact"/>
        <w:ind w:firstLine="709"/>
        <w:jc w:val="center"/>
        <w:rPr>
          <w:rFonts w:ascii="Times New Roman" w:hAnsi="Times New Roman"/>
          <w:sz w:val="24"/>
          <w:szCs w:val="24"/>
          <w:lang w:val="kk-KZ"/>
        </w:rPr>
      </w:pPr>
    </w:p>
    <w:p w14:paraId="1415BD02"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Осы тізбе кредитор қарыз алушыдан оның санатын және шарт бойынша міндеттемелерді орындау мүмкін повстігіне әкеп соққан мән-жайларды растау үшін жағдайға байланысты сұрататын құжаттардың ықтимал түрлерін белгілейді:</w:t>
      </w:r>
    </w:p>
    <w:p w14:paraId="2100A9CE"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 жұмыссыз ретінде тіркелгені туралы анықтама және (немесе) жұмыс орнынан соңғы алты айдағы қарыз алушының табысы туралы анықтама немесе қарыз алушының банктік шоты бойынша ақша қозғалысы туралы үзінді көшірме;</w:t>
      </w:r>
    </w:p>
    <w:p w14:paraId="317F0087"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2) Жұмыс берушінің еңбек шартын тоқтату, жалақысы сақталмайтын демалыс беру туралы актісі немесе қарыз алушының еңбекке уақытша жарамсыздығы туралы анықтама (парақ);</w:t>
      </w:r>
    </w:p>
    <w:p w14:paraId="704419D3"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3) жалақының мөлшерін және Бірыңғай жинақтаушы зейнетақы қорынан үзінді көшірмені көрсете отырып, жұмыс орнынан анықтама;</w:t>
      </w:r>
    </w:p>
    <w:p w14:paraId="4D4410CE" w14:textId="7F9FAB3C" w:rsid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4) қарыз алушының жүктілігіне және баланың (балалардың) тууына, Жаңа туған баланы (балаларды) асырап алуға байланысты демалыста, сондай-ақ бала үш жасқа толғанға дейін оның күтімі бойынша жалақысы сақталмайтын демалыста болғанын растайтын құжат;</w:t>
      </w:r>
    </w:p>
    <w:p w14:paraId="069F092D"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5) отбасының құрамын және асырауындағы адамдардың болуын растайтын құжат;</w:t>
      </w:r>
    </w:p>
    <w:p w14:paraId="1E2FA91D"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6) қарыз алушының және (немесе) жақын туыстарының, қарыз алушының жұбайының (зайыбының) ауруын растайтын еңбекке уақытша жарамсыздық туралы анықтама және (немесе) еңбекке уақытша жарамсыздық туралы Парақ, сондай-ақ қарыз алушының жақын туыстарының, жұбайының (зайыбының) қайтыс болғаны туралы куәлік (анықтама);</w:t>
      </w:r>
    </w:p>
    <w:p w14:paraId="257785FE"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7) жалдау ақысын төлеу тәртібі мен мерзімдері көрсетілген нотариалды куәландырылған жалдау шарты;</w:t>
      </w:r>
    </w:p>
    <w:p w14:paraId="5FC4E178" w14:textId="755C2D8C" w:rsid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8) жазатайым оқиға, үшінші тұлғалардың құқыққа қайшы әрекеттері нәтижесінде қарыз алушыға материалдық залал келтірілгенін растайтын құжаттар (айналымдағы тауарларды немесе кәсіпкерлік қызметті жүзеге асыру үшін қарыз алушы пайдаланған өзге де мүлікті ұрлау);</w:t>
      </w:r>
    </w:p>
    <w:p w14:paraId="1B41FC02"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9) форс-мажорлық мән-жайларды растайтын ресми құжаттар;</w:t>
      </w:r>
    </w:p>
    <w:p w14:paraId="4D6D9E2F"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10) мүгедектік туралы анықтама;</w:t>
      </w:r>
    </w:p>
    <w:p w14:paraId="015A5987"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11) амбулаториялық (стационарлық) науқастың медициналық картасынан үзінді көшірме;</w:t>
      </w:r>
    </w:p>
    <w:p w14:paraId="02294B77"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12)атқарушылық іс жүргізудің, шоттарға тыйым салудың немесе өзге де шектеулердің болуын растайтын құжаттар (қарыз алушының банктік шотына тыйым салу туралы шешім);</w:t>
      </w:r>
    </w:p>
    <w:p w14:paraId="0540C949"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13) инкассолық өкім;</w:t>
      </w:r>
    </w:p>
    <w:p w14:paraId="2176A536" w14:textId="77777777" w:rsidR="00BF0276" w:rsidRPr="00BF0276"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14) сот актілері;</w:t>
      </w:r>
    </w:p>
    <w:p w14:paraId="46BD8182" w14:textId="5FACCFD8" w:rsidR="00BF0276" w:rsidRPr="006A20CF" w:rsidRDefault="00BF0276" w:rsidP="00BF0276">
      <w:pPr>
        <w:spacing w:after="0" w:line="240" w:lineRule="exact"/>
        <w:ind w:firstLine="709"/>
        <w:jc w:val="both"/>
        <w:rPr>
          <w:rFonts w:ascii="Times New Roman" w:hAnsi="Times New Roman"/>
          <w:sz w:val="24"/>
          <w:szCs w:val="24"/>
          <w:lang w:val="kk-KZ"/>
        </w:rPr>
      </w:pPr>
      <w:r w:rsidRPr="00BF0276">
        <w:rPr>
          <w:rFonts w:ascii="Times New Roman" w:hAnsi="Times New Roman"/>
          <w:sz w:val="24"/>
          <w:szCs w:val="24"/>
          <w:lang w:val="kk-KZ"/>
        </w:rPr>
        <w:t>15) қарыз алушының қаржылық жағдайының нашарлау фактісін растайтын өзге де құжаттар.</w:t>
      </w:r>
    </w:p>
    <w:sectPr w:rsidR="00BF0276" w:rsidRPr="006A20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6D5FB1"/>
    <w:multiLevelType w:val="hybridMultilevel"/>
    <w:tmpl w:val="FA72A578"/>
    <w:lvl w:ilvl="0" w:tplc="456CD370">
      <w:numFmt w:val="bullet"/>
      <w:lvlText w:val=""/>
      <w:lvlJc w:val="left"/>
      <w:pPr>
        <w:ind w:left="1068" w:hanging="360"/>
      </w:pPr>
      <w:rPr>
        <w:rFonts w:ascii="Symbol" w:eastAsiaTheme="minorHAnsi" w:hAnsi="Symbol" w:cs="Times New Roman" w:hint="default"/>
      </w:rPr>
    </w:lvl>
    <w:lvl w:ilvl="1" w:tplc="20000003" w:tentative="1">
      <w:start w:val="1"/>
      <w:numFmt w:val="bullet"/>
      <w:lvlText w:val="o"/>
      <w:lvlJc w:val="left"/>
      <w:pPr>
        <w:ind w:left="1788" w:hanging="360"/>
      </w:pPr>
      <w:rPr>
        <w:rFonts w:ascii="Courier New" w:hAnsi="Courier New" w:cs="Courier New" w:hint="default"/>
      </w:rPr>
    </w:lvl>
    <w:lvl w:ilvl="2" w:tplc="20000005" w:tentative="1">
      <w:start w:val="1"/>
      <w:numFmt w:val="bullet"/>
      <w:lvlText w:val=""/>
      <w:lvlJc w:val="left"/>
      <w:pPr>
        <w:ind w:left="2508" w:hanging="360"/>
      </w:pPr>
      <w:rPr>
        <w:rFonts w:ascii="Wingdings" w:hAnsi="Wingdings" w:hint="default"/>
      </w:rPr>
    </w:lvl>
    <w:lvl w:ilvl="3" w:tplc="20000001" w:tentative="1">
      <w:start w:val="1"/>
      <w:numFmt w:val="bullet"/>
      <w:lvlText w:val=""/>
      <w:lvlJc w:val="left"/>
      <w:pPr>
        <w:ind w:left="3228" w:hanging="360"/>
      </w:pPr>
      <w:rPr>
        <w:rFonts w:ascii="Symbol" w:hAnsi="Symbol" w:hint="default"/>
      </w:rPr>
    </w:lvl>
    <w:lvl w:ilvl="4" w:tplc="20000003" w:tentative="1">
      <w:start w:val="1"/>
      <w:numFmt w:val="bullet"/>
      <w:lvlText w:val="o"/>
      <w:lvlJc w:val="left"/>
      <w:pPr>
        <w:ind w:left="3948" w:hanging="360"/>
      </w:pPr>
      <w:rPr>
        <w:rFonts w:ascii="Courier New" w:hAnsi="Courier New" w:cs="Courier New" w:hint="default"/>
      </w:rPr>
    </w:lvl>
    <w:lvl w:ilvl="5" w:tplc="20000005" w:tentative="1">
      <w:start w:val="1"/>
      <w:numFmt w:val="bullet"/>
      <w:lvlText w:val=""/>
      <w:lvlJc w:val="left"/>
      <w:pPr>
        <w:ind w:left="4668" w:hanging="360"/>
      </w:pPr>
      <w:rPr>
        <w:rFonts w:ascii="Wingdings" w:hAnsi="Wingdings" w:hint="default"/>
      </w:rPr>
    </w:lvl>
    <w:lvl w:ilvl="6" w:tplc="20000001" w:tentative="1">
      <w:start w:val="1"/>
      <w:numFmt w:val="bullet"/>
      <w:lvlText w:val=""/>
      <w:lvlJc w:val="left"/>
      <w:pPr>
        <w:ind w:left="5388" w:hanging="360"/>
      </w:pPr>
      <w:rPr>
        <w:rFonts w:ascii="Symbol" w:hAnsi="Symbol" w:hint="default"/>
      </w:rPr>
    </w:lvl>
    <w:lvl w:ilvl="7" w:tplc="20000003" w:tentative="1">
      <w:start w:val="1"/>
      <w:numFmt w:val="bullet"/>
      <w:lvlText w:val="o"/>
      <w:lvlJc w:val="left"/>
      <w:pPr>
        <w:ind w:left="6108" w:hanging="360"/>
      </w:pPr>
      <w:rPr>
        <w:rFonts w:ascii="Courier New" w:hAnsi="Courier New" w:cs="Courier New" w:hint="default"/>
      </w:rPr>
    </w:lvl>
    <w:lvl w:ilvl="8" w:tplc="20000005" w:tentative="1">
      <w:start w:val="1"/>
      <w:numFmt w:val="bullet"/>
      <w:lvlText w:val=""/>
      <w:lvlJc w:val="left"/>
      <w:pPr>
        <w:ind w:left="6828" w:hanging="360"/>
      </w:pPr>
      <w:rPr>
        <w:rFonts w:ascii="Wingdings" w:hAnsi="Wingdings" w:hint="default"/>
      </w:rPr>
    </w:lvl>
  </w:abstractNum>
  <w:num w:numId="1" w16cid:durableId="1489395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FDC"/>
    <w:rsid w:val="00051445"/>
    <w:rsid w:val="000D6DCF"/>
    <w:rsid w:val="000F529C"/>
    <w:rsid w:val="00126408"/>
    <w:rsid w:val="00254337"/>
    <w:rsid w:val="00263B70"/>
    <w:rsid w:val="002E7EFE"/>
    <w:rsid w:val="003260E2"/>
    <w:rsid w:val="003C1403"/>
    <w:rsid w:val="003F1F7F"/>
    <w:rsid w:val="004664D9"/>
    <w:rsid w:val="00466AC1"/>
    <w:rsid w:val="0049009B"/>
    <w:rsid w:val="004A3A91"/>
    <w:rsid w:val="004B0D8E"/>
    <w:rsid w:val="004E48B3"/>
    <w:rsid w:val="005929AD"/>
    <w:rsid w:val="005B1353"/>
    <w:rsid w:val="006A20CF"/>
    <w:rsid w:val="006B0FDC"/>
    <w:rsid w:val="006B74F3"/>
    <w:rsid w:val="006C3A7E"/>
    <w:rsid w:val="007A72C9"/>
    <w:rsid w:val="007B5D39"/>
    <w:rsid w:val="007F62DF"/>
    <w:rsid w:val="00851A04"/>
    <w:rsid w:val="00885D34"/>
    <w:rsid w:val="009044B1"/>
    <w:rsid w:val="00AF2EB9"/>
    <w:rsid w:val="00B50B57"/>
    <w:rsid w:val="00B6218B"/>
    <w:rsid w:val="00B63C7D"/>
    <w:rsid w:val="00B6613B"/>
    <w:rsid w:val="00BF0276"/>
    <w:rsid w:val="00C65867"/>
    <w:rsid w:val="00C906E6"/>
    <w:rsid w:val="00CD76B7"/>
    <w:rsid w:val="00D1164F"/>
    <w:rsid w:val="00D600B5"/>
    <w:rsid w:val="00D8587E"/>
    <w:rsid w:val="00DB4D80"/>
    <w:rsid w:val="00E16CE6"/>
    <w:rsid w:val="00E3331B"/>
    <w:rsid w:val="00E64B09"/>
    <w:rsid w:val="00E944EB"/>
    <w:rsid w:val="00F86FFF"/>
    <w:rsid w:val="00FE50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1AFC6"/>
  <w15:chartTrackingRefBased/>
  <w15:docId w15:val="{DCF99689-6633-4EDC-BC40-F1E9C9B2E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0FD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B0FDC"/>
    <w:rPr>
      <w:rFonts w:ascii="Segoe UI" w:hAnsi="Segoe UI" w:cs="Segoe UI"/>
      <w:sz w:val="18"/>
      <w:szCs w:val="18"/>
    </w:rPr>
  </w:style>
  <w:style w:type="paragraph" w:styleId="a5">
    <w:name w:val="List Paragraph"/>
    <w:basedOn w:val="a"/>
    <w:uiPriority w:val="34"/>
    <w:qFormat/>
    <w:rsid w:val="00851A04"/>
    <w:pPr>
      <w:ind w:left="720"/>
      <w:contextualSpacing/>
    </w:pPr>
  </w:style>
  <w:style w:type="character" w:styleId="a6">
    <w:name w:val="Hyperlink"/>
    <w:basedOn w:val="a0"/>
    <w:uiPriority w:val="99"/>
    <w:unhideWhenUsed/>
    <w:rsid w:val="006A20CF"/>
    <w:rPr>
      <w:color w:val="0563C1" w:themeColor="hyperlink"/>
      <w:u w:val="single"/>
    </w:rPr>
  </w:style>
  <w:style w:type="character" w:styleId="a7">
    <w:name w:val="Unresolved Mention"/>
    <w:basedOn w:val="a0"/>
    <w:uiPriority w:val="99"/>
    <w:semiHidden/>
    <w:unhideWhenUsed/>
    <w:rsid w:val="006A20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54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1309</Words>
  <Characters>7462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Жанара Тасмаганбетова</dc:creator>
  <cp:keywords/>
  <dc:description/>
  <cp:lastModifiedBy>Любовь Фатеева</cp:lastModifiedBy>
  <cp:revision>45</cp:revision>
  <cp:lastPrinted>2026-01-13T06:35:00Z</cp:lastPrinted>
  <dcterms:created xsi:type="dcterms:W3CDTF">2021-05-14T04:48:00Z</dcterms:created>
  <dcterms:modified xsi:type="dcterms:W3CDTF">2026-07-16T06:27:00Z</dcterms:modified>
</cp:coreProperties>
</file>